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t>ÖA 120-2026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326208AC" w:rsidR="008C46FE" w:rsidRPr="001C55D1" w:rsidRDefault="00ED69E5" w:rsidP="00A052CE">
            <w:r>
              <w:t xml:space="preserve">Standortentwicklung Grundschule und Hort Dissenchen </w:t>
            </w:r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t xml:space="preserve"> Los 46 Heizungsinstallation </w:t>
            </w:r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B162D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7F6D50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47FFD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226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Kochan, Katharina</cp:lastModifiedBy>
  <cp:revision>14</cp:revision>
  <cp:lastPrinted>2010-03-03T17:04:00Z</cp:lastPrinted>
  <dcterms:created xsi:type="dcterms:W3CDTF">2016-06-22T08:35:00Z</dcterms:created>
  <dcterms:modified xsi:type="dcterms:W3CDTF">2026-06-03T08:26:00Z</dcterms:modified>
</cp:coreProperties>
</file>